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ED" w:rsidRPr="007D69DC" w:rsidRDefault="00FA5BED" w:rsidP="00FA5BE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D69DC">
        <w:rPr>
          <w:rFonts w:ascii="Times New Roman" w:hAnsi="Times New Roman"/>
          <w:sz w:val="24"/>
          <w:szCs w:val="24"/>
        </w:rPr>
        <w:t xml:space="preserve">БАЗОВЫЕ СТРАХОВЫЕ ТАРИФЫ </w:t>
      </w:r>
    </w:p>
    <w:p w:rsidR="00FA5BED" w:rsidRPr="007D69DC" w:rsidRDefault="00FA5BED" w:rsidP="0073339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D69DC">
        <w:rPr>
          <w:rFonts w:ascii="Times New Roman" w:hAnsi="Times New Roman"/>
          <w:sz w:val="24"/>
          <w:szCs w:val="24"/>
        </w:rPr>
        <w:t xml:space="preserve">по </w:t>
      </w:r>
      <w:r w:rsidR="0073339E" w:rsidRPr="007D69DC">
        <w:rPr>
          <w:rFonts w:ascii="Times New Roman" w:hAnsi="Times New Roman"/>
          <w:sz w:val="24"/>
          <w:szCs w:val="24"/>
        </w:rPr>
        <w:t xml:space="preserve">комбинированному </w:t>
      </w:r>
      <w:r w:rsidRPr="007D69DC">
        <w:rPr>
          <w:rFonts w:ascii="Times New Roman" w:hAnsi="Times New Roman"/>
          <w:sz w:val="24"/>
          <w:szCs w:val="24"/>
        </w:rPr>
        <w:t xml:space="preserve">страхованию </w:t>
      </w:r>
      <w:r w:rsidR="0073339E" w:rsidRPr="007D69DC">
        <w:rPr>
          <w:rFonts w:ascii="Times New Roman" w:hAnsi="Times New Roman"/>
          <w:sz w:val="24"/>
          <w:szCs w:val="24"/>
        </w:rPr>
        <w:t>пассажиров</w:t>
      </w:r>
    </w:p>
    <w:p w:rsidR="00FA5BED" w:rsidRPr="00DC3795" w:rsidRDefault="00FA5BED" w:rsidP="00FA5BED">
      <w:pPr>
        <w:ind w:firstLine="700"/>
        <w:jc w:val="both"/>
        <w:rPr>
          <w:rFonts w:ascii="Arial" w:hAnsi="Arial" w:cs="Arial"/>
          <w:sz w:val="20"/>
          <w:szCs w:val="20"/>
        </w:rPr>
      </w:pPr>
    </w:p>
    <w:p w:rsidR="00FA5BED" w:rsidRPr="007D69DC" w:rsidRDefault="00FA5BED" w:rsidP="00FA5BED">
      <w:pPr>
        <w:ind w:firstLine="700"/>
        <w:jc w:val="both"/>
      </w:pPr>
      <w:r w:rsidRPr="007D69DC">
        <w:t xml:space="preserve">Таблица 1 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2095"/>
        <w:gridCol w:w="7250"/>
      </w:tblGrid>
      <w:tr w:rsidR="00AD0FB7" w:rsidRPr="007D69DC" w:rsidTr="007D69DC">
        <w:trPr>
          <w:jc w:val="center"/>
        </w:trPr>
        <w:tc>
          <w:tcPr>
            <w:tcW w:w="1059" w:type="pct"/>
            <w:shd w:val="clear" w:color="auto" w:fill="auto"/>
          </w:tcPr>
          <w:p w:rsidR="00AD0FB7" w:rsidRPr="007D69DC" w:rsidRDefault="00AD0FB7" w:rsidP="006C7BEE">
            <w:pPr>
              <w:pStyle w:val="a5"/>
              <w:ind w:firstLine="0"/>
              <w:jc w:val="center"/>
              <w:rPr>
                <w:szCs w:val="24"/>
              </w:rPr>
            </w:pPr>
            <w:r w:rsidRPr="007D69DC">
              <w:rPr>
                <w:szCs w:val="24"/>
              </w:rPr>
              <w:t>Риск</w:t>
            </w:r>
          </w:p>
        </w:tc>
        <w:tc>
          <w:tcPr>
            <w:tcW w:w="3941" w:type="pct"/>
            <w:shd w:val="clear" w:color="auto" w:fill="auto"/>
          </w:tcPr>
          <w:p w:rsidR="00AD0FB7" w:rsidRPr="007D69DC" w:rsidRDefault="00AD0FB7" w:rsidP="006C7BEE">
            <w:pPr>
              <w:pStyle w:val="a5"/>
              <w:ind w:firstLine="0"/>
              <w:jc w:val="center"/>
              <w:rPr>
                <w:szCs w:val="24"/>
              </w:rPr>
            </w:pPr>
            <w:r w:rsidRPr="007D69DC">
              <w:rPr>
                <w:szCs w:val="24"/>
              </w:rPr>
              <w:t>Базовый тариф, в % от страховой суммы</w:t>
            </w:r>
          </w:p>
        </w:tc>
      </w:tr>
      <w:tr w:rsidR="00AD0FB7" w:rsidRPr="00F9028E" w:rsidTr="00AD0FB7">
        <w:trPr>
          <w:jc w:val="center"/>
        </w:trPr>
        <w:tc>
          <w:tcPr>
            <w:tcW w:w="1059" w:type="pct"/>
          </w:tcPr>
          <w:p w:rsidR="00AD0FB7" w:rsidRPr="0014306C" w:rsidRDefault="00AD0FB7" w:rsidP="006C7BEE">
            <w:bookmarkStart w:id="0" w:name="_Hlk33469985"/>
            <w:r>
              <w:t>Т</w:t>
            </w:r>
            <w:r w:rsidRPr="0014306C">
              <w:t>равма в результате несчастного случая</w:t>
            </w:r>
          </w:p>
        </w:tc>
        <w:tc>
          <w:tcPr>
            <w:tcW w:w="3941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2"/>
              <w:gridCol w:w="1948"/>
              <w:gridCol w:w="1568"/>
              <w:gridCol w:w="1033"/>
              <w:gridCol w:w="1183"/>
            </w:tblGrid>
            <w:tr w:rsidR="007D69DC" w:rsidTr="007D69DC">
              <w:trPr>
                <w:trHeight w:val="20"/>
              </w:trPr>
              <w:tc>
                <w:tcPr>
                  <w:tcW w:w="817" w:type="pct"/>
                  <w:shd w:val="clear" w:color="000000" w:fill="auto"/>
                  <w:noWrap/>
                  <w:vAlign w:val="center"/>
                  <w:hideMark/>
                </w:tcPr>
                <w:p w:rsidR="00AD0FB7" w:rsidRDefault="00AD0FB7" w:rsidP="00AD0FB7">
                  <w:pPr>
                    <w:ind w:left="-79" w:right="-39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Срок </w:t>
                  </w:r>
                </w:p>
                <w:p w:rsidR="00AD0FB7" w:rsidRDefault="00AD0FB7" w:rsidP="00AD0FB7">
                  <w:pPr>
                    <w:ind w:left="-79" w:right="-39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страхования</w:t>
                  </w:r>
                </w:p>
              </w:tc>
              <w:tc>
                <w:tcPr>
                  <w:tcW w:w="1575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50" w:right="-4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Железнодорожный транспорт</w:t>
                  </w:r>
                </w:p>
              </w:tc>
              <w:tc>
                <w:tcPr>
                  <w:tcW w:w="107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50" w:right="-4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Автомобильный транспорт</w:t>
                  </w:r>
                </w:p>
              </w:tc>
              <w:tc>
                <w:tcPr>
                  <w:tcW w:w="72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50" w:right="-4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Водный транспорт</w:t>
                  </w:r>
                </w:p>
              </w:tc>
              <w:tc>
                <w:tcPr>
                  <w:tcW w:w="818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50" w:right="-4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Воздушный транспорт</w:t>
                  </w:r>
                </w:p>
              </w:tc>
            </w:tr>
            <w:tr w:rsidR="00AD0FB7" w:rsidTr="00AD0FB7">
              <w:trPr>
                <w:trHeight w:val="20"/>
              </w:trPr>
              <w:tc>
                <w:tcPr>
                  <w:tcW w:w="817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рейс</w:t>
                  </w:r>
                </w:p>
              </w:tc>
              <w:tc>
                <w:tcPr>
                  <w:tcW w:w="1575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0.0060</w:t>
                  </w:r>
                </w:p>
              </w:tc>
              <w:tc>
                <w:tcPr>
                  <w:tcW w:w="107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0.0160</w:t>
                  </w:r>
                </w:p>
              </w:tc>
              <w:tc>
                <w:tcPr>
                  <w:tcW w:w="72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0.1820</w:t>
                  </w:r>
                </w:p>
              </w:tc>
              <w:tc>
                <w:tcPr>
                  <w:tcW w:w="818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bookmarkStart w:id="1" w:name="_Hlk33469977"/>
                  <w:r>
                    <w:rPr>
                      <w:sz w:val="20"/>
                      <w:szCs w:val="20"/>
                    </w:rPr>
                    <w:t>0.0490</w:t>
                  </w:r>
                  <w:bookmarkEnd w:id="1"/>
                </w:p>
              </w:tc>
            </w:tr>
            <w:tr w:rsidR="00AD0FB7" w:rsidTr="00AD0FB7">
              <w:trPr>
                <w:trHeight w:val="20"/>
              </w:trPr>
              <w:tc>
                <w:tcPr>
                  <w:tcW w:w="817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год</w:t>
                  </w:r>
                </w:p>
              </w:tc>
              <w:tc>
                <w:tcPr>
                  <w:tcW w:w="1575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0.7040</w:t>
                  </w:r>
                </w:p>
              </w:tc>
              <w:tc>
                <w:tcPr>
                  <w:tcW w:w="107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1.9700</w:t>
                  </w:r>
                </w:p>
              </w:tc>
              <w:tc>
                <w:tcPr>
                  <w:tcW w:w="72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22.1530</w:t>
                  </w:r>
                </w:p>
              </w:tc>
              <w:tc>
                <w:tcPr>
                  <w:tcW w:w="818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5.9180</w:t>
                  </w:r>
                </w:p>
              </w:tc>
            </w:tr>
          </w:tbl>
          <w:p w:rsidR="00AD0FB7" w:rsidRPr="00F9028E" w:rsidRDefault="00AD0FB7" w:rsidP="006C7BEE">
            <w:pPr>
              <w:jc w:val="center"/>
            </w:pPr>
          </w:p>
        </w:tc>
      </w:tr>
      <w:tr w:rsidR="00AD0FB7" w:rsidRPr="00F9028E" w:rsidTr="00AD0FB7">
        <w:trPr>
          <w:jc w:val="center"/>
        </w:trPr>
        <w:tc>
          <w:tcPr>
            <w:tcW w:w="1059" w:type="pct"/>
          </w:tcPr>
          <w:p w:rsidR="00AD0FB7" w:rsidRPr="0014306C" w:rsidRDefault="00AD0FB7" w:rsidP="006C7BEE">
            <w:r>
              <w:t>П</w:t>
            </w:r>
            <w:r w:rsidRPr="0014306C">
              <w:t>остоянная утрата трудоспособности (инвалидность) в результате несчастного случая</w:t>
            </w:r>
          </w:p>
        </w:tc>
        <w:tc>
          <w:tcPr>
            <w:tcW w:w="3941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5"/>
              <w:gridCol w:w="1801"/>
              <w:gridCol w:w="1572"/>
              <w:gridCol w:w="1209"/>
              <w:gridCol w:w="1217"/>
            </w:tblGrid>
            <w:tr w:rsidR="00AD0FB7" w:rsidTr="007D69DC">
              <w:trPr>
                <w:trHeight w:val="20"/>
              </w:trPr>
              <w:tc>
                <w:tcPr>
                  <w:tcW w:w="1000" w:type="pct"/>
                  <w:shd w:val="clear" w:color="000000" w:fill="auto"/>
                  <w:vAlign w:val="center"/>
                </w:tcPr>
                <w:p w:rsidR="00AD0FB7" w:rsidRDefault="00AD0FB7" w:rsidP="00AD0FB7">
                  <w:pPr>
                    <w:ind w:left="-46" w:right="-79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Срок страхования</w:t>
                  </w:r>
                </w:p>
              </w:tc>
              <w:tc>
                <w:tcPr>
                  <w:tcW w:w="100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46" w:right="-7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Железнодорожный транспорт</w:t>
                  </w:r>
                </w:p>
              </w:tc>
              <w:tc>
                <w:tcPr>
                  <w:tcW w:w="100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46" w:right="-7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Автомобильный транспорт</w:t>
                  </w:r>
                </w:p>
              </w:tc>
              <w:tc>
                <w:tcPr>
                  <w:tcW w:w="100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46" w:right="-7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Водный транспорт</w:t>
                  </w:r>
                </w:p>
              </w:tc>
              <w:tc>
                <w:tcPr>
                  <w:tcW w:w="100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46" w:right="-79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Воздушный транспорт</w:t>
                  </w:r>
                </w:p>
              </w:tc>
            </w:tr>
            <w:tr w:rsidR="00AD0FB7" w:rsidTr="006C7BEE">
              <w:trPr>
                <w:trHeight w:val="20"/>
              </w:trPr>
              <w:tc>
                <w:tcPr>
                  <w:tcW w:w="1000" w:type="pct"/>
                  <w:vAlign w:val="center"/>
                </w:tcPr>
                <w:p w:rsidR="00AD0FB7" w:rsidRDefault="00AD0FB7" w:rsidP="006C7BE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рейс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0.0040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0.0110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0.1270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0.0340</w:t>
                  </w:r>
                </w:p>
              </w:tc>
            </w:tr>
            <w:tr w:rsidR="00AD0FB7" w:rsidTr="006C7BEE">
              <w:trPr>
                <w:trHeight w:val="20"/>
              </w:trPr>
              <w:tc>
                <w:tcPr>
                  <w:tcW w:w="1000" w:type="pct"/>
                  <w:vAlign w:val="center"/>
                </w:tcPr>
                <w:p w:rsidR="00AD0FB7" w:rsidRDefault="00AD0FB7" w:rsidP="006C7BE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год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0.4930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1.3790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15.5070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4.1420</w:t>
                  </w:r>
                </w:p>
              </w:tc>
            </w:tr>
          </w:tbl>
          <w:p w:rsidR="00AD0FB7" w:rsidRDefault="00AD0FB7" w:rsidP="006C7BEE">
            <w:pPr>
              <w:jc w:val="center"/>
            </w:pPr>
          </w:p>
        </w:tc>
      </w:tr>
      <w:tr w:rsidR="00AD0FB7" w:rsidRPr="00F9028E" w:rsidTr="00AD0FB7">
        <w:trPr>
          <w:jc w:val="center"/>
        </w:trPr>
        <w:tc>
          <w:tcPr>
            <w:tcW w:w="1059" w:type="pct"/>
          </w:tcPr>
          <w:p w:rsidR="00AD0FB7" w:rsidRPr="0014306C" w:rsidRDefault="00AD0FB7" w:rsidP="006C7BEE">
            <w:r>
              <w:t>С</w:t>
            </w:r>
            <w:r w:rsidRPr="0014306C">
              <w:t>мерть в результате несчастного случая</w:t>
            </w:r>
          </w:p>
        </w:tc>
        <w:tc>
          <w:tcPr>
            <w:tcW w:w="3941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5"/>
              <w:gridCol w:w="1801"/>
              <w:gridCol w:w="1572"/>
              <w:gridCol w:w="1209"/>
              <w:gridCol w:w="1217"/>
            </w:tblGrid>
            <w:tr w:rsidR="00AD0FB7" w:rsidTr="007D69DC">
              <w:trPr>
                <w:trHeight w:val="20"/>
              </w:trPr>
              <w:tc>
                <w:tcPr>
                  <w:tcW w:w="1000" w:type="pct"/>
                  <w:shd w:val="clear" w:color="000000" w:fill="auto"/>
                  <w:vAlign w:val="center"/>
                </w:tcPr>
                <w:p w:rsidR="00AD0FB7" w:rsidRDefault="00AD0FB7" w:rsidP="00AD0FB7">
                  <w:pPr>
                    <w:ind w:left="-46" w:right="-7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Срок страхования</w:t>
                  </w:r>
                </w:p>
              </w:tc>
              <w:tc>
                <w:tcPr>
                  <w:tcW w:w="100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46" w:right="-7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Железнодорожный транспорт</w:t>
                  </w:r>
                </w:p>
              </w:tc>
              <w:tc>
                <w:tcPr>
                  <w:tcW w:w="100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46" w:right="-7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Автомобильный транспорт</w:t>
                  </w:r>
                </w:p>
              </w:tc>
              <w:tc>
                <w:tcPr>
                  <w:tcW w:w="100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46" w:right="-7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Водный транспорт</w:t>
                  </w:r>
                </w:p>
              </w:tc>
              <w:tc>
                <w:tcPr>
                  <w:tcW w:w="1000" w:type="pct"/>
                  <w:shd w:val="clear" w:color="000000" w:fill="auto"/>
                  <w:vAlign w:val="center"/>
                  <w:hideMark/>
                </w:tcPr>
                <w:p w:rsidR="00AD0FB7" w:rsidRDefault="00AD0FB7" w:rsidP="00AD0FB7">
                  <w:pPr>
                    <w:ind w:left="-46" w:right="-7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Воздушный транспорт</w:t>
                  </w:r>
                </w:p>
              </w:tc>
            </w:tr>
            <w:tr w:rsidR="00AD0FB7" w:rsidTr="006C7BEE">
              <w:trPr>
                <w:trHeight w:val="20"/>
              </w:trPr>
              <w:tc>
                <w:tcPr>
                  <w:tcW w:w="1000" w:type="pct"/>
                  <w:vAlign w:val="center"/>
                </w:tcPr>
                <w:p w:rsidR="00AD0FB7" w:rsidRDefault="00AD0FB7" w:rsidP="006C7BE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рейс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0.0001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0.0010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0.0020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  <w:hideMark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0.0180</w:t>
                  </w:r>
                </w:p>
              </w:tc>
            </w:tr>
            <w:tr w:rsidR="00AD0FB7" w:rsidTr="006C7BEE">
              <w:trPr>
                <w:trHeight w:val="20"/>
              </w:trPr>
              <w:tc>
                <w:tcPr>
                  <w:tcW w:w="1000" w:type="pct"/>
                  <w:vAlign w:val="center"/>
                </w:tcPr>
                <w:p w:rsidR="00AD0FB7" w:rsidRDefault="00AD0FB7" w:rsidP="006C7BE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год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0.0220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0.1030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0.3940</w:t>
                  </w:r>
                </w:p>
              </w:tc>
              <w:tc>
                <w:tcPr>
                  <w:tcW w:w="1000" w:type="pct"/>
                  <w:shd w:val="clear" w:color="auto" w:fill="auto"/>
                  <w:noWrap/>
                  <w:vAlign w:val="center"/>
                </w:tcPr>
                <w:p w:rsidR="00AD0FB7" w:rsidRDefault="00AD0FB7" w:rsidP="006C7BE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3.3570</w:t>
                  </w:r>
                </w:p>
              </w:tc>
            </w:tr>
          </w:tbl>
          <w:p w:rsidR="00AD0FB7" w:rsidRDefault="00AD0FB7" w:rsidP="006C7BEE">
            <w:pPr>
              <w:jc w:val="center"/>
            </w:pPr>
          </w:p>
        </w:tc>
      </w:tr>
      <w:bookmarkEnd w:id="0"/>
      <w:tr w:rsidR="00AD0FB7" w:rsidRPr="00F9028E" w:rsidTr="00AD0FB7">
        <w:trPr>
          <w:jc w:val="center"/>
        </w:trPr>
        <w:tc>
          <w:tcPr>
            <w:tcW w:w="1059" w:type="pct"/>
          </w:tcPr>
          <w:p w:rsidR="00AD0FB7" w:rsidRPr="0014306C" w:rsidRDefault="00AD0FB7" w:rsidP="006C7BEE">
            <w:r>
              <w:t>У</w:t>
            </w:r>
            <w:r w:rsidRPr="0014306C">
              <w:t>трата (гибель), недостача, повреждение, а также задержка выдачи застрахованного имущества</w:t>
            </w:r>
            <w:r>
              <w:t xml:space="preserve"> (</w:t>
            </w:r>
            <w:r>
              <w:rPr>
                <w:color w:val="000000"/>
                <w:sz w:val="20"/>
                <w:szCs w:val="20"/>
              </w:rPr>
              <w:t>Срок страхования</w:t>
            </w:r>
            <w:r>
              <w:rPr>
                <w:color w:val="000000"/>
                <w:szCs w:val="20"/>
              </w:rPr>
              <w:t xml:space="preserve"> – 1 рейс)</w:t>
            </w:r>
          </w:p>
        </w:tc>
        <w:tc>
          <w:tcPr>
            <w:tcW w:w="3941" w:type="pct"/>
            <w:vAlign w:val="center"/>
          </w:tcPr>
          <w:p w:rsidR="00AD0FB7" w:rsidRDefault="00AD0FB7" w:rsidP="006C7BEE">
            <w:pPr>
              <w:jc w:val="center"/>
            </w:pPr>
            <w:r w:rsidRPr="00AA36DE">
              <w:t>0.134</w:t>
            </w:r>
          </w:p>
        </w:tc>
      </w:tr>
      <w:tr w:rsidR="00AD0FB7" w:rsidRPr="00F9028E" w:rsidTr="00AD0FB7">
        <w:trPr>
          <w:jc w:val="center"/>
        </w:trPr>
        <w:tc>
          <w:tcPr>
            <w:tcW w:w="1059" w:type="pct"/>
          </w:tcPr>
          <w:p w:rsidR="00AD0FB7" w:rsidRPr="0014306C" w:rsidRDefault="00AD0FB7" w:rsidP="006C7BEE">
            <w:r>
              <w:t>З</w:t>
            </w:r>
            <w:r w:rsidRPr="0014306C">
              <w:t>адержка транспортного средства</w:t>
            </w:r>
            <w:r>
              <w:t xml:space="preserve"> (</w:t>
            </w:r>
            <w:r>
              <w:rPr>
                <w:color w:val="000000"/>
                <w:sz w:val="20"/>
                <w:szCs w:val="20"/>
              </w:rPr>
              <w:t>Срок страхования</w:t>
            </w:r>
            <w:r>
              <w:rPr>
                <w:color w:val="000000"/>
                <w:szCs w:val="20"/>
              </w:rPr>
              <w:t xml:space="preserve"> – 1 рейс)</w:t>
            </w:r>
          </w:p>
        </w:tc>
        <w:tc>
          <w:tcPr>
            <w:tcW w:w="3941" w:type="pct"/>
            <w:vAlign w:val="center"/>
          </w:tcPr>
          <w:p w:rsidR="00AD0FB7" w:rsidRDefault="00AD0FB7" w:rsidP="006C7BEE">
            <w:pPr>
              <w:jc w:val="center"/>
            </w:pPr>
            <w:r w:rsidRPr="00AA36DE">
              <w:t>0.136</w:t>
            </w:r>
          </w:p>
        </w:tc>
      </w:tr>
      <w:tr w:rsidR="00AD0FB7" w:rsidRPr="00F9028E" w:rsidTr="00AD0FB7">
        <w:trPr>
          <w:jc w:val="center"/>
        </w:trPr>
        <w:tc>
          <w:tcPr>
            <w:tcW w:w="1059" w:type="pct"/>
          </w:tcPr>
          <w:p w:rsidR="00AD0FB7" w:rsidRPr="0014306C" w:rsidRDefault="00AD0FB7" w:rsidP="006C7BEE">
            <w:r>
              <w:t>О</w:t>
            </w:r>
            <w:r w:rsidRPr="0014306C">
              <w:t>тказ Застрахованного лица от поездки</w:t>
            </w:r>
            <w:r>
              <w:t xml:space="preserve"> (</w:t>
            </w:r>
            <w:r>
              <w:rPr>
                <w:color w:val="000000"/>
                <w:sz w:val="20"/>
                <w:szCs w:val="20"/>
              </w:rPr>
              <w:t>Срок страхования</w:t>
            </w:r>
            <w:r>
              <w:rPr>
                <w:color w:val="000000"/>
                <w:szCs w:val="20"/>
              </w:rPr>
              <w:t xml:space="preserve"> – 1 рейс)</w:t>
            </w:r>
          </w:p>
        </w:tc>
        <w:tc>
          <w:tcPr>
            <w:tcW w:w="3941" w:type="pct"/>
            <w:vAlign w:val="center"/>
          </w:tcPr>
          <w:p w:rsidR="00AD0FB7" w:rsidRDefault="00AD0FB7" w:rsidP="006C7BEE">
            <w:pPr>
              <w:jc w:val="center"/>
            </w:pPr>
            <w:r w:rsidRPr="00AA36DE">
              <w:t>1.648</w:t>
            </w:r>
          </w:p>
        </w:tc>
      </w:tr>
      <w:tr w:rsidR="00AD0FB7" w:rsidRPr="00F9028E" w:rsidTr="00AD0FB7">
        <w:trPr>
          <w:jc w:val="center"/>
        </w:trPr>
        <w:tc>
          <w:tcPr>
            <w:tcW w:w="1059" w:type="pct"/>
          </w:tcPr>
          <w:p w:rsidR="00AD0FB7" w:rsidRPr="0014306C" w:rsidRDefault="00AD0FB7" w:rsidP="006C7BEE">
            <w:r>
              <w:t>М</w:t>
            </w:r>
            <w:r w:rsidRPr="0014306C">
              <w:t>едицинские расходы</w:t>
            </w:r>
            <w:r>
              <w:t xml:space="preserve"> (</w:t>
            </w:r>
            <w:r>
              <w:rPr>
                <w:color w:val="000000"/>
                <w:sz w:val="20"/>
                <w:szCs w:val="20"/>
              </w:rPr>
              <w:t>Срок страхования</w:t>
            </w:r>
            <w:r>
              <w:rPr>
                <w:color w:val="000000"/>
                <w:szCs w:val="20"/>
              </w:rPr>
              <w:t xml:space="preserve"> – 1 рейс)</w:t>
            </w:r>
          </w:p>
        </w:tc>
        <w:tc>
          <w:tcPr>
            <w:tcW w:w="3941" w:type="pct"/>
            <w:vAlign w:val="center"/>
          </w:tcPr>
          <w:p w:rsidR="00AD0FB7" w:rsidRDefault="00AD0FB7" w:rsidP="006C7BEE">
            <w:pPr>
              <w:jc w:val="center"/>
            </w:pPr>
            <w:r w:rsidRPr="00AA36DE">
              <w:t>0.271</w:t>
            </w:r>
          </w:p>
        </w:tc>
      </w:tr>
    </w:tbl>
    <w:p w:rsidR="00AD0FB7" w:rsidRDefault="00AD0FB7" w:rsidP="00FA5BED">
      <w:pPr>
        <w:ind w:firstLine="709"/>
        <w:jc w:val="both"/>
        <w:rPr>
          <w:rFonts w:ascii="Arial" w:hAnsi="Arial" w:cs="Arial"/>
          <w:sz w:val="20"/>
        </w:rPr>
      </w:pPr>
    </w:p>
    <w:p w:rsidR="002C4EE5" w:rsidRPr="007D69DC" w:rsidRDefault="00FA5BED" w:rsidP="00FA5BED">
      <w:pPr>
        <w:ind w:firstLine="709"/>
        <w:jc w:val="both"/>
      </w:pPr>
      <w:r w:rsidRPr="007D69DC">
        <w:t>При расчете конкретного размера страховой премии (индивидуального тарифа) по договору страхования Страховщик может применить к выше рассчитанным базовым тарифам, понижающие и (или) повышающие поправочные коэффициенты в общем диапазоне от 0,</w:t>
      </w:r>
      <w:r w:rsidR="007D69DC">
        <w:t>1</w:t>
      </w:r>
      <w:r w:rsidRPr="007D69DC">
        <w:t xml:space="preserve"> до </w:t>
      </w:r>
      <w:r w:rsidR="007D69DC">
        <w:t>5</w:t>
      </w:r>
      <w:bookmarkStart w:id="2" w:name="_GoBack"/>
      <w:bookmarkEnd w:id="2"/>
      <w:r w:rsidRPr="007D69DC">
        <w:t>0,0 исходя из оценки индивидуальной страховой ситуации и характера страхового риска.</w:t>
      </w:r>
    </w:p>
    <w:sectPr w:rsidR="002C4EE5" w:rsidRPr="007D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ED"/>
    <w:rsid w:val="002C4EE5"/>
    <w:rsid w:val="00357366"/>
    <w:rsid w:val="0073339E"/>
    <w:rsid w:val="007D69DC"/>
    <w:rsid w:val="008C58C2"/>
    <w:rsid w:val="00AD0FB7"/>
    <w:rsid w:val="00F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0BAB2-11C6-418D-9984-E1E31BB9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BED"/>
    <w:pPr>
      <w:tabs>
        <w:tab w:val="left" w:pos="709"/>
      </w:tabs>
      <w:jc w:val="both"/>
    </w:pPr>
    <w:rPr>
      <w:rFonts w:ascii="Arial" w:hAnsi="Arial"/>
      <w:sz w:val="26"/>
      <w:szCs w:val="20"/>
    </w:rPr>
  </w:style>
  <w:style w:type="character" w:customStyle="1" w:styleId="a4">
    <w:name w:val="Основной текст Знак"/>
    <w:basedOn w:val="a0"/>
    <w:link w:val="a3"/>
    <w:rsid w:val="00FA5BED"/>
    <w:rPr>
      <w:rFonts w:ascii="Arial" w:eastAsia="Times New Roman" w:hAnsi="Arial" w:cs="Times New Roman"/>
      <w:sz w:val="26"/>
      <w:szCs w:val="20"/>
      <w:lang w:eastAsia="ru-RU"/>
    </w:rPr>
  </w:style>
  <w:style w:type="paragraph" w:customStyle="1" w:styleId="a5">
    <w:name w:val="Текст пункта"/>
    <w:link w:val="1"/>
    <w:qFormat/>
    <w:rsid w:val="00AD0FB7"/>
    <w:pPr>
      <w:tabs>
        <w:tab w:val="left" w:pos="1134"/>
      </w:tabs>
      <w:spacing w:before="120" w:after="0" w:line="288" w:lineRule="auto"/>
      <w:ind w:firstLine="624"/>
      <w:jc w:val="both"/>
    </w:pPr>
    <w:rPr>
      <w:rFonts w:ascii="Times New Roman" w:eastAsia="Calibri" w:hAnsi="Times New Roman" w:cs="Times New Roman"/>
      <w:spacing w:val="2"/>
      <w:sz w:val="24"/>
      <w:lang w:eastAsia="ru-RU"/>
    </w:rPr>
  </w:style>
  <w:style w:type="character" w:customStyle="1" w:styleId="1">
    <w:name w:val="Текст пункта Знак1"/>
    <w:link w:val="a5"/>
    <w:qFormat/>
    <w:locked/>
    <w:rsid w:val="00AD0FB7"/>
    <w:rPr>
      <w:rFonts w:ascii="Times New Roman" w:eastAsia="Calibri" w:hAnsi="Times New Roman" w:cs="Times New Roman"/>
      <w:spacing w:val="2"/>
      <w:sz w:val="24"/>
      <w:lang w:eastAsia="ru-RU"/>
    </w:rPr>
  </w:style>
  <w:style w:type="table" w:styleId="a6">
    <w:name w:val="Table Grid"/>
    <w:basedOn w:val="a1"/>
    <w:rsid w:val="00AD0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Гордиевский Иван Федорович</dc:creator>
  <cp:keywords/>
  <dc:description/>
  <cp:lastModifiedBy>Гордиевский Иван Федорович</cp:lastModifiedBy>
  <cp:revision>5</cp:revision>
  <dcterms:created xsi:type="dcterms:W3CDTF">2020-05-18T12:24:00Z</dcterms:created>
  <dcterms:modified xsi:type="dcterms:W3CDTF">2020-05-18T13:03:00Z</dcterms:modified>
</cp:coreProperties>
</file>