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5F" w:rsidRDefault="00C04D5F" w:rsidP="00C04D5F">
      <w:pPr>
        <w:jc w:val="center"/>
        <w:rPr>
          <w:rFonts w:ascii="Arial" w:hAnsi="Arial" w:cs="Arial"/>
          <w:sz w:val="20"/>
          <w:szCs w:val="20"/>
        </w:rPr>
      </w:pPr>
      <w:r w:rsidRPr="00CD3F72">
        <w:rPr>
          <w:rFonts w:ascii="Arial" w:hAnsi="Arial" w:cs="Arial"/>
          <w:sz w:val="20"/>
          <w:szCs w:val="20"/>
        </w:rPr>
        <w:t xml:space="preserve">БАЗОВЫЕ СТРАХОВЫЕ ТАРИФЫ </w:t>
      </w:r>
    </w:p>
    <w:p w:rsidR="00C04D5F" w:rsidRPr="00CD3F72" w:rsidRDefault="00C04D5F" w:rsidP="00C04D5F">
      <w:pPr>
        <w:jc w:val="center"/>
        <w:rPr>
          <w:rFonts w:ascii="Arial" w:hAnsi="Arial" w:cs="Arial"/>
          <w:sz w:val="20"/>
          <w:szCs w:val="20"/>
        </w:rPr>
      </w:pPr>
      <w:r w:rsidRPr="00CD3F72">
        <w:rPr>
          <w:rFonts w:ascii="Arial" w:hAnsi="Arial" w:cs="Arial"/>
          <w:snapToGrid w:val="0"/>
          <w:sz w:val="20"/>
          <w:szCs w:val="20"/>
        </w:rPr>
        <w:t>ПО СТРАХОВАНИЮ ГРАЖДАН, ВЫЕЗЖАЮЩИХ ЗА ГРАНИЦУ</w:t>
      </w:r>
    </w:p>
    <w:p w:rsidR="00C04D5F" w:rsidRPr="00CD3F72" w:rsidRDefault="00C04D5F" w:rsidP="00C04D5F">
      <w:pPr>
        <w:pStyle w:val="1"/>
        <w:spacing w:before="0" w:after="0"/>
        <w:rPr>
          <w:rFonts w:ascii="Arial" w:hAnsi="Arial"/>
          <w:b w:val="0"/>
          <w:sz w:val="20"/>
          <w:szCs w:val="20"/>
        </w:rPr>
      </w:pPr>
      <w:r w:rsidRPr="00CD3F72">
        <w:rPr>
          <w:rFonts w:ascii="Arial" w:hAnsi="Arial"/>
          <w:b w:val="0"/>
          <w:snapToGrid w:val="0"/>
          <w:sz w:val="20"/>
          <w:szCs w:val="20"/>
        </w:rPr>
        <w:t>(в % к страховой сумме)</w:t>
      </w:r>
    </w:p>
    <w:p w:rsidR="00C04D5F" w:rsidRPr="00CD3F72" w:rsidRDefault="00C04D5F" w:rsidP="00C04D5F">
      <w:pPr>
        <w:pStyle w:val="1"/>
        <w:spacing w:before="0" w:after="0"/>
        <w:jc w:val="both"/>
        <w:rPr>
          <w:rFonts w:ascii="Arial" w:hAnsi="Arial"/>
          <w:b w:val="0"/>
          <w:sz w:val="20"/>
          <w:szCs w:val="20"/>
        </w:rPr>
      </w:pPr>
    </w:p>
    <w:p w:rsidR="00C04D5F" w:rsidRPr="00CD3F72" w:rsidRDefault="00C04D5F" w:rsidP="00C04D5F">
      <w:pPr>
        <w:pStyle w:val="1"/>
        <w:spacing w:before="0" w:after="0"/>
        <w:ind w:firstLine="720"/>
        <w:jc w:val="both"/>
        <w:rPr>
          <w:rFonts w:ascii="Arial" w:hAnsi="Arial"/>
          <w:b w:val="0"/>
          <w:snapToGrid w:val="0"/>
          <w:sz w:val="20"/>
          <w:szCs w:val="20"/>
        </w:rPr>
      </w:pPr>
      <w:r w:rsidRPr="00CD3F72">
        <w:rPr>
          <w:rFonts w:ascii="Arial" w:hAnsi="Arial"/>
          <w:b w:val="0"/>
          <w:sz w:val="20"/>
          <w:szCs w:val="20"/>
        </w:rPr>
        <w:t xml:space="preserve">1. Базовые страховые тарифы для выезжающих за пределы государственной границы Российской Федерации </w:t>
      </w:r>
    </w:p>
    <w:p w:rsidR="00A17B4F" w:rsidRDefault="00A17B4F" w:rsidP="00C04D5F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04D5F" w:rsidRPr="00CD3F72" w:rsidRDefault="00C04D5F" w:rsidP="00C04D5F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3F72">
        <w:rPr>
          <w:rFonts w:ascii="Arial" w:hAnsi="Arial" w:cs="Arial"/>
          <w:sz w:val="20"/>
          <w:szCs w:val="20"/>
        </w:rPr>
        <w:t>Таблица 1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940"/>
        <w:gridCol w:w="2828"/>
      </w:tblGrid>
      <w:tr w:rsidR="00C04D5F" w:rsidRPr="00CD3F72" w:rsidTr="008544B7">
        <w:trPr>
          <w:cantSplit/>
          <w:trHeight w:val="4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4D5F" w:rsidRDefault="008544B7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8544B7" w:rsidRPr="00CD3F72" w:rsidRDefault="008544B7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Страховые случаи (страховые риски)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Страховой тариф, %</w:t>
            </w:r>
          </w:p>
        </w:tc>
      </w:tr>
      <w:tr w:rsidR="00C04D5F" w:rsidRPr="00CD3F72" w:rsidTr="008544B7">
        <w:trPr>
          <w:cantSplit/>
          <w:trHeight w:val="32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4D5F" w:rsidRPr="00CD3F72" w:rsidTr="008544B7">
        <w:trPr>
          <w:cantSplit/>
          <w:trHeight w:val="32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А1 </w:t>
            </w:r>
            <w:r w:rsidRPr="00CD3F7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в % к страховой сумме, на один день поездки)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0,005</w:t>
            </w:r>
          </w:p>
        </w:tc>
      </w:tr>
      <w:tr w:rsidR="00C04D5F" w:rsidRPr="00CD3F72" w:rsidTr="008544B7">
        <w:trPr>
          <w:cantSplit/>
          <w:trHeight w:val="32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А2 </w:t>
            </w:r>
            <w:r w:rsidRPr="00CD3F7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в % к страховой сумме, на один день поездки)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0,006</w:t>
            </w:r>
          </w:p>
        </w:tc>
      </w:tr>
      <w:tr w:rsidR="00C04D5F" w:rsidRPr="00CD3F72" w:rsidTr="008544B7">
        <w:trPr>
          <w:cantSplit/>
          <w:trHeight w:val="32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«Многократная» </w:t>
            </w:r>
            <w:r w:rsidRPr="00CD3F7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CD3F72">
              <w:rPr>
                <w:rFonts w:ascii="Arial" w:hAnsi="Arial" w:cs="Arial"/>
                <w:i/>
                <w:sz w:val="20"/>
                <w:szCs w:val="20"/>
                <w:lang w:val="en-US"/>
              </w:rPr>
              <w:t>Multi</w:t>
            </w:r>
            <w:r w:rsidRPr="00CD3F7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D3F72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, </w:t>
            </w:r>
          </w:p>
          <w:p w:rsidR="00C04D5F" w:rsidRPr="00CD3F72" w:rsidRDefault="00C04D5F" w:rsidP="00680663">
            <w:pPr>
              <w:pStyle w:val="a3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0,105</w:t>
            </w:r>
          </w:p>
        </w:tc>
      </w:tr>
      <w:tr w:rsidR="00C04D5F" w:rsidRPr="00CD3F72" w:rsidTr="008544B7">
        <w:trPr>
          <w:cantSplit/>
          <w:trHeight w:val="32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Del="00011DFF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«Многократная (Шенген)» </w:t>
            </w:r>
            <w:r w:rsidRPr="00CD3F7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CD3F72">
              <w:rPr>
                <w:rFonts w:ascii="Arial" w:hAnsi="Arial" w:cs="Arial"/>
                <w:i/>
                <w:sz w:val="20"/>
                <w:szCs w:val="20"/>
                <w:lang w:val="en-US"/>
              </w:rPr>
              <w:t>Multi</w:t>
            </w:r>
            <w:r w:rsidRPr="00CD3F7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D3F72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</w:t>
            </w:r>
          </w:p>
          <w:p w:rsidR="00C04D5F" w:rsidRPr="00CD3F72" w:rsidRDefault="00C04D5F" w:rsidP="00680663">
            <w:pPr>
              <w:pStyle w:val="a3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0,105</w:t>
            </w:r>
          </w:p>
        </w:tc>
      </w:tr>
      <w:tr w:rsidR="00C04D5F" w:rsidRPr="00CD3F72" w:rsidTr="008544B7">
        <w:trPr>
          <w:cantSplit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5.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</w:tcPr>
          <w:p w:rsidR="00C04D5F" w:rsidRPr="00CD3F72" w:rsidRDefault="00C04D5F" w:rsidP="00680663">
            <w:pPr>
              <w:pStyle w:val="2"/>
              <w:spacing w:after="0" w:line="240" w:lineRule="auto"/>
              <w:jc w:val="both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 xml:space="preserve">Программа В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2,920</w:t>
            </w:r>
          </w:p>
        </w:tc>
      </w:tr>
      <w:tr w:rsidR="00C04D5F" w:rsidRPr="00CD3F72" w:rsidTr="008544B7">
        <w:trPr>
          <w:cantSplit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Del="00C86236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6.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</w:tcPr>
          <w:p w:rsidR="00C04D5F" w:rsidRPr="00CD3F72" w:rsidRDefault="00C04D5F" w:rsidP="00680663">
            <w:pPr>
              <w:pStyle w:val="a3"/>
              <w:ind w:right="14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Программа С</w:t>
            </w:r>
            <w:r w:rsidRPr="00CD3F72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0,340</w:t>
            </w:r>
          </w:p>
        </w:tc>
      </w:tr>
      <w:tr w:rsidR="00C04D5F" w:rsidRPr="00CD3F72" w:rsidTr="008544B7">
        <w:trPr>
          <w:cantSplit/>
          <w:trHeight w:val="35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D3F7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D3F72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0,0075</w:t>
            </w:r>
          </w:p>
        </w:tc>
      </w:tr>
      <w:tr w:rsidR="00C04D5F" w:rsidRPr="00CD3F72" w:rsidTr="008544B7">
        <w:trPr>
          <w:cantSplit/>
          <w:trHeight w:val="35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8.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CD3F72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D3F72">
              <w:rPr>
                <w:rFonts w:ascii="Arial" w:hAnsi="Arial" w:cs="Arial"/>
                <w:sz w:val="20"/>
                <w:szCs w:val="20"/>
              </w:rPr>
              <w:t>,080</w:t>
            </w:r>
          </w:p>
        </w:tc>
      </w:tr>
      <w:tr w:rsidR="00C04D5F" w:rsidRPr="00CD3F72" w:rsidTr="008544B7">
        <w:trPr>
          <w:cantSplit/>
          <w:trHeight w:val="390"/>
        </w:trPr>
        <w:tc>
          <w:tcPr>
            <w:tcW w:w="5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CD3F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0,135</w:t>
            </w:r>
          </w:p>
        </w:tc>
      </w:tr>
      <w:tr w:rsidR="00C04D5F" w:rsidRPr="00CD3F72" w:rsidTr="008544B7">
        <w:trPr>
          <w:cantSplit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CD3F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</w:tr>
    </w:tbl>
    <w:p w:rsidR="00C04D5F" w:rsidRPr="00CD3F72" w:rsidRDefault="00C04D5F" w:rsidP="00C04D5F">
      <w:pPr>
        <w:rPr>
          <w:rFonts w:ascii="Arial" w:hAnsi="Arial" w:cs="Arial"/>
          <w:sz w:val="6"/>
          <w:szCs w:val="6"/>
        </w:rPr>
      </w:pPr>
    </w:p>
    <w:p w:rsidR="00FC24D7" w:rsidRDefault="00FC24D7" w:rsidP="00C04D5F">
      <w:pPr>
        <w:ind w:firstLine="720"/>
        <w:jc w:val="both"/>
        <w:rPr>
          <w:rFonts w:ascii="Arial" w:hAnsi="Arial"/>
          <w:sz w:val="20"/>
          <w:szCs w:val="20"/>
        </w:rPr>
      </w:pPr>
    </w:p>
    <w:p w:rsidR="00C04D5F" w:rsidRPr="00CD3F72" w:rsidRDefault="00C04D5F" w:rsidP="00C04D5F">
      <w:pPr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CD3F72">
        <w:rPr>
          <w:rFonts w:ascii="Arial" w:hAnsi="Arial"/>
          <w:sz w:val="20"/>
          <w:szCs w:val="20"/>
        </w:rPr>
        <w:t xml:space="preserve">2. Базовые страховые тарифы по </w:t>
      </w:r>
      <w:r w:rsidRPr="00CD3F72">
        <w:rPr>
          <w:rFonts w:ascii="Arial" w:hAnsi="Arial" w:cs="Arial"/>
          <w:sz w:val="20"/>
          <w:szCs w:val="20"/>
        </w:rPr>
        <w:t xml:space="preserve">Дополнительным условиям страхования граждан, выезжающих за границу региона постоянного проживания, на территории Российской Федерации </w:t>
      </w:r>
    </w:p>
    <w:p w:rsidR="00C04D5F" w:rsidRPr="00CD3F72" w:rsidRDefault="00C04D5F" w:rsidP="00C04D5F">
      <w:pPr>
        <w:suppressAutoHyphens/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:rsidR="00A17B4F" w:rsidRDefault="00A17B4F" w:rsidP="00C04D5F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04D5F" w:rsidRPr="00CD3F72" w:rsidRDefault="00C04D5F" w:rsidP="00C04D5F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3F72">
        <w:rPr>
          <w:rFonts w:ascii="Arial" w:hAnsi="Arial" w:cs="Arial"/>
          <w:sz w:val="20"/>
          <w:szCs w:val="20"/>
        </w:rPr>
        <w:t>Таблица 2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940"/>
        <w:gridCol w:w="2828"/>
      </w:tblGrid>
      <w:tr w:rsidR="008544B7" w:rsidRPr="00CD3F72" w:rsidTr="00F405C9">
        <w:trPr>
          <w:cantSplit/>
          <w:trHeight w:val="4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44B7" w:rsidRDefault="008544B7" w:rsidP="008544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8544B7" w:rsidRPr="00CD3F72" w:rsidRDefault="008544B7" w:rsidP="008544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4B7" w:rsidRPr="00CD3F72" w:rsidRDefault="008544B7" w:rsidP="008544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Страховые случаи (страховые риски)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4B7" w:rsidRPr="00CD3F72" w:rsidRDefault="008544B7" w:rsidP="008544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Страховой тариф, %</w:t>
            </w:r>
          </w:p>
        </w:tc>
      </w:tr>
      <w:tr w:rsidR="00C04D5F" w:rsidRPr="00CD3F72" w:rsidTr="008544B7">
        <w:trPr>
          <w:cantSplit/>
          <w:trHeight w:val="32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4D5F" w:rsidRPr="00CD3F72" w:rsidTr="008544B7">
        <w:trPr>
          <w:cantSplit/>
          <w:trHeight w:val="34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Программа А (ДУ)</w:t>
            </w:r>
            <w:r w:rsidRPr="00CD3F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3F7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в % к страховой сумме, на один день поездки)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</w:tr>
      <w:tr w:rsidR="00C04D5F" w:rsidRPr="00CD3F72" w:rsidTr="008544B7">
        <w:trPr>
          <w:cantSplit/>
          <w:trHeight w:val="35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a3"/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Программа «Многократная» (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Multi</w:t>
            </w:r>
            <w:r w:rsidRPr="00CD3F72">
              <w:rPr>
                <w:rFonts w:ascii="Arial" w:hAnsi="Arial" w:cs="Arial"/>
                <w:sz w:val="20"/>
                <w:szCs w:val="20"/>
              </w:rPr>
              <w:t xml:space="preserve">) (ДУ)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страхования)</w:t>
            </w:r>
            <w:r w:rsidRPr="00CD3F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0,720</w:t>
            </w:r>
          </w:p>
        </w:tc>
      </w:tr>
      <w:tr w:rsidR="00C04D5F" w:rsidRPr="00CD3F72" w:rsidTr="008544B7">
        <w:trPr>
          <w:cantSplit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3.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</w:tcPr>
          <w:p w:rsidR="00C04D5F" w:rsidRPr="00CD3F72" w:rsidRDefault="00C04D5F" w:rsidP="00680663">
            <w:pPr>
              <w:pStyle w:val="2"/>
              <w:spacing w:after="0" w:line="240" w:lineRule="auto"/>
              <w:jc w:val="both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 xml:space="preserve">Программа В (ДУ) 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>(в % к страховой сумме, за весь период страхования, на одну поездку)</w:t>
            </w:r>
            <w:r w:rsidRPr="00CD3F72" w:rsidDel="00151E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1,480</w:t>
            </w:r>
          </w:p>
        </w:tc>
      </w:tr>
      <w:tr w:rsidR="00C04D5F" w:rsidRPr="00CD3F72" w:rsidTr="008544B7">
        <w:trPr>
          <w:cantSplit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C04D5F" w:rsidRPr="00CD3F72" w:rsidDel="00C86236" w:rsidRDefault="00C04D5F" w:rsidP="00680663">
            <w:pPr>
              <w:pStyle w:val="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3F72">
              <w:rPr>
                <w:rFonts w:ascii="Arial" w:hAnsi="Arial" w:cs="Arial"/>
              </w:rPr>
              <w:t>4.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:rsidR="00C04D5F" w:rsidRPr="00CD3F72" w:rsidRDefault="00C04D5F" w:rsidP="00680663">
            <w:pPr>
              <w:pStyle w:val="a3"/>
              <w:ind w:right="140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r w:rsidRPr="00CD3F7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CD3F72">
              <w:rPr>
                <w:rFonts w:ascii="Arial" w:hAnsi="Arial" w:cs="Arial"/>
                <w:sz w:val="20"/>
                <w:szCs w:val="20"/>
              </w:rPr>
              <w:t xml:space="preserve"> (ДУ)</w:t>
            </w:r>
            <w:r w:rsidRPr="00CD3F7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(в % к страховой сумме, за весь период страхования, на одну поездку)</w:t>
            </w:r>
          </w:p>
        </w:tc>
        <w:tc>
          <w:tcPr>
            <w:tcW w:w="28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4D5F" w:rsidRPr="00CD3F72" w:rsidRDefault="00C04D5F" w:rsidP="0068066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D3F72">
              <w:rPr>
                <w:rFonts w:ascii="Arial" w:hAnsi="Arial" w:cs="Arial"/>
                <w:sz w:val="20"/>
                <w:szCs w:val="20"/>
              </w:rPr>
              <w:t>0,148</w:t>
            </w:r>
          </w:p>
        </w:tc>
      </w:tr>
    </w:tbl>
    <w:p w:rsidR="00C04D5F" w:rsidRPr="00CD3F72" w:rsidRDefault="00C04D5F" w:rsidP="00C04D5F">
      <w:pPr>
        <w:rPr>
          <w:rFonts w:ascii="Arial" w:hAnsi="Arial" w:cs="Arial"/>
          <w:sz w:val="20"/>
          <w:szCs w:val="20"/>
        </w:rPr>
      </w:pPr>
    </w:p>
    <w:p w:rsidR="00EE6178" w:rsidRPr="00A17B4F" w:rsidRDefault="00A17B4F" w:rsidP="00A17B4F">
      <w:pPr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17B4F">
        <w:rPr>
          <w:rFonts w:ascii="Arial" w:hAnsi="Arial" w:cs="Arial"/>
          <w:sz w:val="20"/>
          <w:szCs w:val="20"/>
        </w:rPr>
        <w:t>При расчете конкретного размера страховой премии (индивидуального тарифа) по договору страхования Страховщик может применить к выше рассчитанным базовым страховым тарифам понижающие и (или) повышающие поправочные коэфф</w:t>
      </w:r>
      <w:r>
        <w:rPr>
          <w:rFonts w:ascii="Arial" w:hAnsi="Arial" w:cs="Arial"/>
          <w:sz w:val="20"/>
          <w:szCs w:val="20"/>
        </w:rPr>
        <w:t>ициенты в общем диапазоне от 0,</w:t>
      </w:r>
      <w:r w:rsidRPr="00A17B4F">
        <w:rPr>
          <w:rFonts w:ascii="Arial" w:hAnsi="Arial" w:cs="Arial"/>
          <w:sz w:val="20"/>
          <w:szCs w:val="20"/>
        </w:rPr>
        <w:t xml:space="preserve">1 до </w:t>
      </w:r>
      <w:r>
        <w:rPr>
          <w:rFonts w:ascii="Arial" w:hAnsi="Arial" w:cs="Arial"/>
          <w:sz w:val="20"/>
          <w:szCs w:val="20"/>
        </w:rPr>
        <w:t>9</w:t>
      </w:r>
      <w:r w:rsidRPr="00A17B4F">
        <w:rPr>
          <w:rFonts w:ascii="Arial" w:hAnsi="Arial" w:cs="Arial"/>
          <w:sz w:val="20"/>
          <w:szCs w:val="20"/>
        </w:rPr>
        <w:t>,0 исходя из оценки индивидуальной страховой ситуации и характера страхового риска.</w:t>
      </w:r>
    </w:p>
    <w:sectPr w:rsidR="00EE6178" w:rsidRPr="00A1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5F"/>
    <w:rsid w:val="008544B7"/>
    <w:rsid w:val="00A17B4F"/>
    <w:rsid w:val="00C04D5F"/>
    <w:rsid w:val="00EE6178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8EBD-1FEA-45EA-BB86-2E9C8066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D5F"/>
    <w:pPr>
      <w:keepNext/>
      <w:spacing w:before="120" w:after="12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D5F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a3">
    <w:name w:val="Текст правил"/>
    <w:basedOn w:val="a"/>
    <w:rsid w:val="00C04D5F"/>
    <w:pPr>
      <w:spacing w:before="60" w:after="60"/>
      <w:ind w:firstLine="567"/>
      <w:jc w:val="both"/>
    </w:pPr>
    <w:rPr>
      <w:sz w:val="22"/>
      <w:szCs w:val="22"/>
    </w:rPr>
  </w:style>
  <w:style w:type="paragraph" w:styleId="2">
    <w:name w:val="Body Text 2"/>
    <w:basedOn w:val="a"/>
    <w:link w:val="20"/>
    <w:rsid w:val="00C04D5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04D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Гордиевский Иван Федорович</dc:creator>
  <cp:keywords/>
  <dc:description/>
  <cp:lastModifiedBy>Гордиевский Иван Федорович</cp:lastModifiedBy>
  <cp:revision>4</cp:revision>
  <dcterms:created xsi:type="dcterms:W3CDTF">2020-05-18T10:16:00Z</dcterms:created>
  <dcterms:modified xsi:type="dcterms:W3CDTF">2020-05-21T11:06:00Z</dcterms:modified>
</cp:coreProperties>
</file>